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53CA" w14:textId="77777777" w:rsidR="006C7E15" w:rsidRDefault="006C7E15" w:rsidP="006C7E15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2</w:t>
      </w:r>
    </w:p>
    <w:p w14:paraId="0B98300C" w14:textId="77777777" w:rsidR="006C7E15" w:rsidRDefault="006C7E15" w:rsidP="006C7E15">
      <w:pPr>
        <w:jc w:val="right"/>
        <w:rPr>
          <w:rFonts w:ascii="Times New Roman" w:hAnsi="Times New Roman"/>
          <w:sz w:val="18"/>
          <w:szCs w:val="18"/>
        </w:rPr>
      </w:pPr>
    </w:p>
    <w:p w14:paraId="6877F0A8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5C5854FD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43C166B2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8D8D02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6A677777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1E5F063F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3E7F5596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360325E6" w14:textId="77777777" w:rsidR="006C7E15" w:rsidRDefault="006C7E15" w:rsidP="006C7E1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31D1AA31" w14:textId="0E0B347B" w:rsidR="006C7E15" w:rsidRDefault="006C7E15" w:rsidP="006C7E1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informatycznych w</w:t>
      </w:r>
      <w:r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2024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37AF822" w14:textId="77777777" w:rsidR="006C7E15" w:rsidRDefault="006C7E15" w:rsidP="006C7E15">
      <w:pPr>
        <w:rPr>
          <w:rFonts w:ascii="Times New Roman" w:hAnsi="Times New Roman"/>
          <w:b/>
          <w:sz w:val="24"/>
          <w:szCs w:val="24"/>
        </w:rPr>
      </w:pPr>
    </w:p>
    <w:p w14:paraId="2F8E247E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7B1ABE13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4BFAE9F8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3EEADBA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68BA239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55DB1CAD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1E80CFC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4E470E37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16F938B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2007035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15DD8AE8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6F269E4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3791F164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74E651C8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42DC584C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024EDB92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36494471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15"/>
    <w:rsid w:val="006C7E15"/>
    <w:rsid w:val="00E2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9FCB"/>
  <w15:chartTrackingRefBased/>
  <w15:docId w15:val="{7E673A11-B7B4-462C-9618-A0A7B48A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E15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1</cp:revision>
  <dcterms:created xsi:type="dcterms:W3CDTF">2023-11-27T11:15:00Z</dcterms:created>
  <dcterms:modified xsi:type="dcterms:W3CDTF">2023-11-27T11:16:00Z</dcterms:modified>
</cp:coreProperties>
</file>