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153CA" w14:textId="77777777" w:rsidR="006C7E15" w:rsidRDefault="006C7E15" w:rsidP="006C7E15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2</w:t>
      </w:r>
    </w:p>
    <w:p w14:paraId="0B98300C" w14:textId="77777777" w:rsidR="006C7E15" w:rsidRDefault="006C7E15" w:rsidP="006C7E15">
      <w:pPr>
        <w:jc w:val="right"/>
        <w:rPr>
          <w:rFonts w:ascii="Times New Roman" w:hAnsi="Times New Roman"/>
          <w:sz w:val="18"/>
          <w:szCs w:val="18"/>
        </w:rPr>
      </w:pPr>
    </w:p>
    <w:p w14:paraId="6877F0A8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5C5854FD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43C166B2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8D8D02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6A677777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1E5F063F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3E7F5596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360325E6" w14:textId="77777777" w:rsidR="006C7E15" w:rsidRDefault="006C7E15" w:rsidP="006C7E1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31D1AA31" w14:textId="42CF849C" w:rsidR="006C7E15" w:rsidRDefault="006C7E15" w:rsidP="006C7E1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informatycznych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FE641E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37AF822" w14:textId="77777777" w:rsidR="006C7E15" w:rsidRDefault="006C7E15" w:rsidP="006C7E15">
      <w:pPr>
        <w:rPr>
          <w:rFonts w:ascii="Times New Roman" w:hAnsi="Times New Roman"/>
          <w:b/>
          <w:sz w:val="24"/>
          <w:szCs w:val="24"/>
        </w:rPr>
      </w:pPr>
    </w:p>
    <w:p w14:paraId="2F8E247E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7B1ABE13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4BFAE9F8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3EEADBA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68BA239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55DB1CAD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1E80CFC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4E470E37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16F938B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2007035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15DD8AE8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6F269E4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3791F164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74E651C8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42DC584C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024EDB92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36494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15"/>
    <w:rsid w:val="006C7E15"/>
    <w:rsid w:val="00B82819"/>
    <w:rsid w:val="00E25854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9FCB"/>
  <w15:chartTrackingRefBased/>
  <w15:docId w15:val="{7E673A11-B7B4-462C-9618-A0A7B48A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E15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65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2</cp:revision>
  <dcterms:created xsi:type="dcterms:W3CDTF">2023-11-27T11:15:00Z</dcterms:created>
  <dcterms:modified xsi:type="dcterms:W3CDTF">2024-11-06T08:27:00Z</dcterms:modified>
</cp:coreProperties>
</file>